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62" w:rsidRPr="00AD2962" w:rsidRDefault="00AD2962" w:rsidP="00AD2962">
      <w:pPr>
        <w:shd w:val="clear" w:color="auto" w:fill="FFFFFF"/>
        <w:spacing w:before="86" w:after="86" w:line="274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</w:pPr>
      <w:r w:rsidRPr="00AD2962"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  <w:t>Обновление экстремистских материалов от 25.04.2024</w:t>
      </w:r>
    </w:p>
    <w:p w:rsidR="00AD2962" w:rsidRPr="00AD2962" w:rsidRDefault="00AD2962" w:rsidP="00AD2962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2"/>
          <w:szCs w:val="12"/>
          <w:lang w:eastAsia="ru-RU"/>
        </w:rPr>
      </w:pPr>
      <w:r w:rsidRPr="00AD2962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№</w:t>
      </w:r>
      <w:proofErr w:type="spellStart"/>
      <w:r w:rsidRPr="00AD2962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ДатаНовые</w:t>
      </w:r>
      <w:proofErr w:type="spellEnd"/>
      <w:r w:rsidRPr="00AD2962">
        <w:rPr>
          <w:rFonts w:ascii="Helvetica" w:eastAsia="Times New Roman" w:hAnsi="Helvetica" w:cs="Helvetica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 xml:space="preserve"> </w:t>
      </w:r>
      <w:r w:rsidRPr="00AD2962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материалы</w:t>
      </w:r>
    </w:p>
    <w:p w:rsidR="00AD2962" w:rsidRPr="00AD2962" w:rsidRDefault="00AD2962" w:rsidP="00AD2962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hyperlink r:id="rId4" w:tgtFrame="_blank" w:history="1">
        <w:r w:rsidRPr="00AD2962">
          <w:rPr>
            <w:rFonts w:ascii="Helvetica" w:eastAsia="Times New Roman" w:hAnsi="Helvetica" w:cs="Times New Roman"/>
            <w:color w:val="6A6A73"/>
            <w:sz w:val="12"/>
            <w:u w:val="single"/>
            <w:lang w:eastAsia="ru-RU"/>
          </w:rPr>
          <w:t>5422</w:t>
        </w:r>
      </w:hyperlink>
    </w:p>
    <w:p w:rsidR="00AD2962" w:rsidRPr="00AD2962" w:rsidRDefault="00AD2962" w:rsidP="00AD2962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r w:rsidRPr="00AD2962"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  <w:t>24.04.2024</w:t>
      </w:r>
    </w:p>
    <w:p w:rsidR="00AD2962" w:rsidRPr="00AD2962" w:rsidRDefault="00AD2962" w:rsidP="00AD2962">
      <w:pPr>
        <w:shd w:val="clear" w:color="auto" w:fill="F6F6F6"/>
        <w:spacing w:before="86" w:after="86" w:line="240" w:lineRule="auto"/>
        <w:ind w:firstLine="171"/>
        <w:jc w:val="both"/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</w:pP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Комикс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Протистояння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.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Червоний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терор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"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.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Корешков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.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Куринний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</w:t>
      </w:r>
      <w:proofErr w:type="gramStart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i</w:t>
      </w:r>
      <w:proofErr w:type="gramEnd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сто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Ки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ï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: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Видавництво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, 2019 (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решение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Ильичевского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районного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суда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города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Мариуполя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Донецкой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Народной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Республики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от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29.01.2024).</w:t>
      </w:r>
    </w:p>
    <w:p w:rsidR="00AD2962" w:rsidRPr="00AD2962" w:rsidRDefault="00AD2962" w:rsidP="00AD29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hyperlink r:id="rId5" w:tgtFrame="_blank" w:history="1">
        <w:r w:rsidRPr="00AD2962">
          <w:rPr>
            <w:rFonts w:ascii="Helvetica" w:eastAsia="Times New Roman" w:hAnsi="Helvetica" w:cs="Times New Roman"/>
            <w:color w:val="6A6A73"/>
            <w:sz w:val="12"/>
            <w:u w:val="single"/>
            <w:lang w:eastAsia="ru-RU"/>
          </w:rPr>
          <w:t>5421</w:t>
        </w:r>
      </w:hyperlink>
    </w:p>
    <w:p w:rsidR="00AD2962" w:rsidRPr="00AD2962" w:rsidRDefault="00AD2962" w:rsidP="00AD296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r w:rsidRPr="00AD2962"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  <w:t>24.04.2024</w:t>
      </w:r>
    </w:p>
    <w:p w:rsidR="00AD2962" w:rsidRPr="00AD2962" w:rsidRDefault="00AD2962" w:rsidP="00AD2962">
      <w:pPr>
        <w:shd w:val="clear" w:color="auto" w:fill="FFFFFF"/>
        <w:spacing w:before="86" w:after="86" w:line="240" w:lineRule="auto"/>
        <w:ind w:firstLine="171"/>
        <w:jc w:val="both"/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</w:pPr>
      <w:proofErr w:type="gram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Книга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Павла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Штепы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Украинец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Москвин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две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противоположности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" (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Укра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ï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нець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i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Москвин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дв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i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протилежност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i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3-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є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видання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UKRAINIANS </w:t>
      </w:r>
      <w:proofErr w:type="spellStart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versus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MOSCOVITES (</w:t>
      </w:r>
      <w:proofErr w:type="spellStart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Two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Antipodes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)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издательства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ТЗОВ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ВФ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i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дродження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"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Дрогобич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2010 (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решение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Ильичевского</w:t>
      </w:r>
      <w:proofErr w:type="spellEnd"/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районного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суда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города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Мариуполя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Донецкой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Народной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Республики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AD2962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от</w:t>
      </w:r>
      <w:r w:rsidRPr="00AD2962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29.01.2024)</w:t>
      </w:r>
      <w:r w:rsidRPr="00AD2962"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  <w:t>.</w:t>
      </w:r>
      <w:proofErr w:type="gramEnd"/>
    </w:p>
    <w:p w:rsidR="00BE0622" w:rsidRPr="00AD2962" w:rsidRDefault="00BE0622" w:rsidP="00AD2962"/>
    <w:sectPr w:rsidR="00BE0622" w:rsidRPr="00AD2962" w:rsidSect="00BE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D2962"/>
    <w:rsid w:val="00AD2962"/>
    <w:rsid w:val="00B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2"/>
  </w:style>
  <w:style w:type="paragraph" w:styleId="1">
    <w:name w:val="heading 1"/>
    <w:basedOn w:val="a"/>
    <w:link w:val="10"/>
    <w:uiPriority w:val="9"/>
    <w:qFormat/>
    <w:rsid w:val="00AD2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29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601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369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396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424454753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57477519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  <w:div w:id="958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260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625115235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8195709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21" TargetMode="External"/><Relationship Id="rId4" Type="http://schemas.openxmlformats.org/officeDocument/2006/relationships/hyperlink" Target="https://lidrekon.ru/5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2024-05-01T19:58:00Z</dcterms:created>
  <dcterms:modified xsi:type="dcterms:W3CDTF">2024-05-01T19:58:00Z</dcterms:modified>
</cp:coreProperties>
</file>