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A3" w:rsidRPr="00FF3DA3" w:rsidRDefault="00FF3DA3" w:rsidP="00FF3DA3">
      <w:pPr>
        <w:shd w:val="clear" w:color="auto" w:fill="FFFFFF"/>
        <w:spacing w:after="0" w:line="280" w:lineRule="atLeast"/>
        <w:textAlignment w:val="baseline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FF3DA3">
        <w:rPr>
          <w:rFonts w:ascii="Arial" w:eastAsia="Times New Roman" w:hAnsi="Arial" w:cs="Arial"/>
          <w:b/>
          <w:bCs/>
          <w:color w:val="2C2D2E"/>
          <w:sz w:val="26"/>
          <w:szCs w:val="26"/>
          <w:bdr w:val="none" w:sz="0" w:space="0" w:color="auto" w:frame="1"/>
          <w:lang w:eastAsia="ru-RU"/>
        </w:rPr>
        <w:t>Федеральный список экстремистских материалов дорос до п. 5416</w:t>
      </w:r>
    </w:p>
    <w:p w:rsidR="00FF3DA3" w:rsidRPr="00FF3DA3" w:rsidRDefault="00FF3DA3" w:rsidP="00FF3DA3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28 декабря 2023 года обновился Федеральный список экстремистских материалов. Список пополнили материалы башкирской ячейки «граждан СССР».</w:t>
      </w:r>
    </w:p>
    <w:p w:rsidR="00FF3DA3" w:rsidRPr="00FF3DA3" w:rsidRDefault="00FF3DA3" w:rsidP="00FF3D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Обновление Федерального списка экстремистских материалов от 28 декабря 2023 года</w:t>
      </w:r>
    </w:p>
    <w:p w:rsidR="00FF3DA3" w:rsidRPr="00FF3DA3" w:rsidRDefault="00FF3DA3" w:rsidP="00FF3DA3">
      <w:pPr>
        <w:shd w:val="clear" w:color="auto" w:fill="FCFDFF"/>
        <w:spacing w:after="15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5409 Текстовый материал «Предостережение гражданина СССР о недопустимости преступления лицом РФ»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5410 Текстовый материал «Глава Башкирской Автономной Советской Социалистической Республики в составе Российской Советской Федеративной Социалистической Республики. О вступлении в должность ВрИО Главы Башкирской АССР в составе РСФСР. ВрИО Гаранта Устава Башкирской АССР в составе РСФСР»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5411 Текстовый материал «Выписка из 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5412 Текстовый материал «Уведомление «О введении в действие вкладыша к ныне существующим паспортам, военным билетам и иным удостоверениям личности СССР, находящимся на руках граждан СССР, со статусом удостоверения гражданина Союза Советских Социалистических Республик»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5413 Текстовый материал «Тезисы к Плану Развития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Н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ашей Державы»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5414 Текстовый материал «Требование о возврате в исходное состояние всего, что было на территории Башкирской АССР в составе РСФСР до совершения преступления»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5415 Текстовый материал «Нота Генеральному секретарю ООН»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01.06.2022);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5416 Текстовый материал «Протокол регистрации преступления на территории СССР в военное время представителем нелегитимных структур для последующей передачи в Военный Трибунал СССР»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</w:t>
      </w:r>
      <w:proofErr w:type="gramStart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 xml:space="preserve"> Ш</w:t>
      </w:r>
      <w:proofErr w:type="gramEnd"/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естого кассационного суда общей юрисдикции от 01.06.2022).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Эти статьи - материалы организации «Башкирская АССР» - башкирской ячейки запрещенной на территории России организации «Союз Славянских Сил Руси». (Речь идет о движении граждан СССР Тараскина, </w:t>
      </w:r>
      <w:hyperlink r:id="rId4" w:tgtFrame="_blank" w:history="1">
        <w:r w:rsidRPr="00FF3DA3">
          <w:rPr>
            <w:rFonts w:ascii="Arial" w:eastAsia="Times New Roman" w:hAnsi="Arial" w:cs="Arial"/>
            <w:i/>
            <w:iCs/>
            <w:color w:val="00204A"/>
            <w:sz w:val="16"/>
            <w:u w:val="single"/>
            <w:lang w:eastAsia="ru-RU"/>
          </w:rPr>
          <w:t>признанном экстремистской организацией</w:t>
        </w:r>
      </w:hyperlink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 и запрещенном на территории Российской Федерации 16 августа 2019 года).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color w:val="00204A"/>
          <w:sz w:val="16"/>
          <w:szCs w:val="16"/>
          <w:lang w:eastAsia="ru-RU"/>
        </w:rPr>
        <w:t> 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 xml:space="preserve">В 2019 году руководитель организации Максим Горохольский и ее члены в 2019 году отправили башкирским чиновникам, судьям и полицейским эти восемь текстов. Среди получателей писем были глава Башкирии Радий Хабиров, региональные министры, спикер Курултая Константин Толкачев, несколько дознавателей, полицейских и судей районных судов. В декабре 2020 года прокурор Башкирии Владимир Ведерников обратился с иском о признании этих текстов </w:t>
      </w:r>
      <w:proofErr w:type="gramStart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экстремистскими</w:t>
      </w:r>
      <w:proofErr w:type="gramEnd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.  Ленинский районный суд Уфы признал экстремистскими тексты. В январе 2022 года Верховный суд Башкирии оставил в силе решение суда первой инстанции. В качестве административных ответчиков суд привлек Максима Горохольского, Сергея Тараскина, Валерия Рыжова и Николая Елькина.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 xml:space="preserve">Основанием для признания текстов экстремистскими стали результаты экспертизы, проведенной специалистами Башкирского государственного педуниверситета. Согласно выводам судебной психолого-лингвистической экспертизы, в текстах есть «высказывания, побуждающие к выполнению каких-либо действий, в том числе явные и скрытые призывы»… «тексты принадлежат к сфере публичной политической коммуникации и реализуют побудительную интенцию, целью которой является убедить адресата вести себя как-то иначе изменить его модель мира, а затем и модель поведения». В текстах есть «высказывания, слова и их сочетания, значение (смысл) которых содержит угрозу по отношению к адресату или группе лиц по признакам отношения к какой-либо социальной группе». Речь идет о группах, относящихся «к государственным структурам (министерствам, ведомствам, судам и пр.), а также лицам, которые препятствуют каким-либо образом восстановлению СССР». Авторы выдвигают «идеи не легитимности существования в настоящее время Российской Федерации как государства и о том, что СССР в его прежних границах является единственным законным государством, более того функционирующим на сегодняшний день»; обосновывают «необходимость полного восстановления СССР в прежних границах»; формируют «образ врага в отношении лиц, относящихся к госструктурам, управлению РФ, в том числе МВД, ФСБ, судам», побуждают «к активным действиям по смене власти и государственного устройства». </w:t>
      </w:r>
      <w:proofErr w:type="gramStart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В текстах обнаружили «негативную оценку существующей в Российской Федерации системы государственного устройства, границ государства, системы государственных органов и органов местного самоуправления, гражданства, системы законодательства» и «высказывания побуждающего характера (в том числе прямые и скрытые призывы) к совершению действий, направленных на насильственный захват власти или насильственное удержание власти в нарушение Конституции Российской Федерации» и высказывания «побуждающего характера (в том числе скрытые</w:t>
      </w:r>
      <w:proofErr w:type="gramEnd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 xml:space="preserve"> призывы) к совершению действий по неисполнению существующего законодательства, неисполнению гражданских прав и обязанностей».</w:t>
      </w:r>
    </w:p>
    <w:p w:rsidR="00FF3DA3" w:rsidRPr="00FF3DA3" w:rsidRDefault="00FF3DA3" w:rsidP="00FF3DA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16"/>
          <w:szCs w:val="16"/>
          <w:lang w:eastAsia="ru-RU"/>
        </w:rPr>
      </w:pPr>
      <w:proofErr w:type="gramStart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lastRenderedPageBreak/>
        <w:t>Руководитель ячейки Максим Гороховский был в конце 2022 года был </w:t>
      </w:r>
      <w:hyperlink r:id="rId5" w:tgtFrame="_blank" w:history="1">
        <w:r w:rsidRPr="00FF3DA3">
          <w:rPr>
            <w:rFonts w:ascii="Arial" w:eastAsia="Times New Roman" w:hAnsi="Arial" w:cs="Arial"/>
            <w:i/>
            <w:iCs/>
            <w:color w:val="00204A"/>
            <w:sz w:val="16"/>
            <w:u w:val="single"/>
            <w:lang w:eastAsia="ru-RU"/>
          </w:rPr>
          <w:t>приговорен</w:t>
        </w:r>
      </w:hyperlink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> Ленинским районным судом Уфы по ст. 282.2 УК (организация деятельности экстремистской организации) к условному сроку за то, что выложил во «ВКонтакте» видеозапись, в которой «стремился вовлечь в деятельность сообщества новых сторонников, пропагандировал отрицание России как государства и действующих на территории... страны законов, склонял граждан к противодействию органам власти всех</w:t>
      </w:r>
      <w:proofErr w:type="gramEnd"/>
      <w:r w:rsidRPr="00FF3DA3">
        <w:rPr>
          <w:rFonts w:ascii="Arial" w:eastAsia="Times New Roman" w:hAnsi="Arial" w:cs="Arial"/>
          <w:i/>
          <w:iCs/>
          <w:color w:val="00204A"/>
          <w:sz w:val="16"/>
          <w:lang w:eastAsia="ru-RU"/>
        </w:rPr>
        <w:t xml:space="preserve"> уровней».</w:t>
      </w:r>
    </w:p>
    <w:p w:rsidR="00256B61" w:rsidRDefault="00256B61"/>
    <w:sectPr w:rsidR="00256B61" w:rsidSect="002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FF3DA3"/>
    <w:rsid w:val="00256B61"/>
    <w:rsid w:val="00F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61"/>
  </w:style>
  <w:style w:type="paragraph" w:styleId="2">
    <w:name w:val="heading 2"/>
    <w:basedOn w:val="a"/>
    <w:link w:val="20"/>
    <w:uiPriority w:val="9"/>
    <w:qFormat/>
    <w:rsid w:val="00FF3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3DA3"/>
    <w:rPr>
      <w:b/>
      <w:bCs/>
    </w:rPr>
  </w:style>
  <w:style w:type="paragraph" w:styleId="a4">
    <w:name w:val="Normal (Web)"/>
    <w:basedOn w:val="a"/>
    <w:uiPriority w:val="99"/>
    <w:semiHidden/>
    <w:unhideWhenUsed/>
    <w:rsid w:val="00FF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D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839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726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va-center.ru/racism-xenophobia/news/counteraction/2022/12/d47326/" TargetMode="External"/><Relationship Id="rId4" Type="http://schemas.openxmlformats.org/officeDocument/2006/relationships/hyperlink" Target="https://www.sova-center.ru/racism-xenophobia/news/counteraction/2019/07/d41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2024-01-08T20:02:00Z</dcterms:created>
  <dcterms:modified xsi:type="dcterms:W3CDTF">2024-01-08T20:02:00Z</dcterms:modified>
</cp:coreProperties>
</file>