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27" w:rsidRPr="00213727" w:rsidRDefault="00213727" w:rsidP="00213727">
      <w:pPr>
        <w:shd w:val="clear" w:color="auto" w:fill="FFFFFF"/>
        <w:spacing w:after="157" w:line="185" w:lineRule="atLeast"/>
        <w:outlineLvl w:val="1"/>
        <w:rPr>
          <w:rFonts w:ascii="Arial" w:eastAsia="Times New Roman" w:hAnsi="Arial" w:cs="Arial"/>
          <w:b/>
          <w:bCs/>
          <w:color w:val="4D4D4D"/>
          <w:sz w:val="17"/>
          <w:szCs w:val="17"/>
          <w:lang w:eastAsia="ru-RU"/>
        </w:rPr>
      </w:pPr>
      <w:r w:rsidRPr="00213727">
        <w:rPr>
          <w:rFonts w:ascii="Arial" w:eastAsia="Times New Roman" w:hAnsi="Arial" w:cs="Arial"/>
          <w:b/>
          <w:bCs/>
          <w:color w:val="4D4D4D"/>
          <w:sz w:val="17"/>
          <w:szCs w:val="17"/>
          <w:lang w:eastAsia="ru-RU"/>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213727" w:rsidRPr="00213727" w:rsidRDefault="00213727" w:rsidP="00213727">
      <w:pPr>
        <w:shd w:val="clear" w:color="auto" w:fill="FFFFFF"/>
        <w:spacing w:after="111" w:line="240" w:lineRule="auto"/>
        <w:rPr>
          <w:rFonts w:ascii="Arial" w:eastAsia="Times New Roman" w:hAnsi="Arial" w:cs="Arial"/>
          <w:color w:val="333333"/>
          <w:sz w:val="13"/>
          <w:szCs w:val="13"/>
          <w:lang w:eastAsia="ru-RU"/>
        </w:rPr>
      </w:pPr>
      <w:r w:rsidRPr="00213727">
        <w:rPr>
          <w:rFonts w:ascii="Arial" w:eastAsia="Times New Roman" w:hAnsi="Arial" w:cs="Arial"/>
          <w:color w:val="333333"/>
          <w:sz w:val="13"/>
          <w:szCs w:val="13"/>
          <w:lang w:eastAsia="ru-RU"/>
        </w:rPr>
        <w:t>13 сентября 2022</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bookmarkStart w:id="0" w:name="0"/>
      <w:bookmarkEnd w:id="0"/>
      <w:r w:rsidRPr="00213727">
        <w:rPr>
          <w:rFonts w:ascii="Arial" w:eastAsia="Times New Roman" w:hAnsi="Arial" w:cs="Arial"/>
          <w:color w:val="333333"/>
          <w:sz w:val="14"/>
          <w:szCs w:val="14"/>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абзацем вторым пункта 30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Утвердить прилагаемые </w:t>
      </w:r>
      <w:hyperlink r:id="rId4" w:anchor="1000" w:history="1">
        <w:r w:rsidRPr="00213727">
          <w:rPr>
            <w:rFonts w:ascii="Arial" w:eastAsia="Times New Roman" w:hAnsi="Arial" w:cs="Arial"/>
            <w:color w:val="808080"/>
            <w:sz w:val="14"/>
            <w:u w:val="single"/>
            <w:lang w:eastAsia="ru-RU"/>
          </w:rPr>
          <w:t>изменения</w:t>
        </w:r>
      </w:hyperlink>
      <w:r w:rsidRPr="00213727">
        <w:rPr>
          <w:rFonts w:ascii="Arial" w:eastAsia="Times New Roman" w:hAnsi="Arial" w:cs="Arial"/>
          <w:color w:val="333333"/>
          <w:sz w:val="14"/>
          <w:szCs w:val="14"/>
          <w:lang w:eastAsia="ru-RU"/>
        </w:rPr>
        <w:t>, которые вносятся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и от 29 июня 2017 г. № 613 (зарегистрирован Министерством юстиции Российской Федерации 26 июля 2017 г., регистрационный № 47532) и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и от 11 декабря 2020 г. № 712 (зарегистрирован Министерством юстиции Российской Федерации 25 декабря 2020 г., регистрационный № 61828).</w:t>
      </w:r>
    </w:p>
    <w:tbl>
      <w:tblPr>
        <w:tblW w:w="0" w:type="auto"/>
        <w:tblCellMar>
          <w:top w:w="15" w:type="dxa"/>
          <w:left w:w="15" w:type="dxa"/>
          <w:bottom w:w="15" w:type="dxa"/>
          <w:right w:w="15" w:type="dxa"/>
        </w:tblCellMar>
        <w:tblLook w:val="04A0"/>
      </w:tblPr>
      <w:tblGrid>
        <w:gridCol w:w="1392"/>
        <w:gridCol w:w="1392"/>
      </w:tblGrid>
      <w:tr w:rsidR="00213727" w:rsidRPr="00213727" w:rsidTr="00213727">
        <w:tc>
          <w:tcPr>
            <w:tcW w:w="2500" w:type="pct"/>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Министр</w:t>
            </w:r>
          </w:p>
        </w:tc>
        <w:tc>
          <w:tcPr>
            <w:tcW w:w="2500" w:type="pct"/>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С.С. Кравцов</w:t>
            </w:r>
          </w:p>
        </w:tc>
      </w:tr>
    </w:tbl>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Зарегистрировано в Минюсте РФ 12 сентября 2022 г.</w:t>
      </w:r>
      <w:r w:rsidRPr="00213727">
        <w:rPr>
          <w:rFonts w:ascii="Arial" w:eastAsia="Times New Roman" w:hAnsi="Arial" w:cs="Arial"/>
          <w:color w:val="333333"/>
          <w:sz w:val="14"/>
          <w:szCs w:val="14"/>
          <w:lang w:eastAsia="ru-RU"/>
        </w:rPr>
        <w:br/>
        <w:t>Регистрационный № 70034</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Приложение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УТВЕРЖДЕНЫ</w:t>
      </w:r>
      <w:r w:rsidRPr="00213727">
        <w:rPr>
          <w:rFonts w:ascii="Arial" w:eastAsia="Times New Roman" w:hAnsi="Arial" w:cs="Arial"/>
          <w:color w:val="333333"/>
          <w:sz w:val="14"/>
          <w:szCs w:val="14"/>
          <w:lang w:eastAsia="ru-RU"/>
        </w:rPr>
        <w:br/>
      </w:r>
      <w:hyperlink r:id="rId5" w:anchor="0" w:history="1">
        <w:r w:rsidRPr="00213727">
          <w:rPr>
            <w:rFonts w:ascii="Arial" w:eastAsia="Times New Roman" w:hAnsi="Arial" w:cs="Arial"/>
            <w:color w:val="808080"/>
            <w:sz w:val="14"/>
            <w:u w:val="single"/>
            <w:lang w:eastAsia="ru-RU"/>
          </w:rPr>
          <w:t>приказом</w:t>
        </w:r>
      </w:hyperlink>
      <w:r w:rsidRPr="00213727">
        <w:rPr>
          <w:rFonts w:ascii="Arial" w:eastAsia="Times New Roman" w:hAnsi="Arial" w:cs="Arial"/>
          <w:color w:val="333333"/>
          <w:sz w:val="14"/>
          <w:szCs w:val="14"/>
          <w:lang w:eastAsia="ru-RU"/>
        </w:rPr>
        <w:t> Министерства просвещения</w:t>
      </w:r>
      <w:r w:rsidRPr="00213727">
        <w:rPr>
          <w:rFonts w:ascii="Arial" w:eastAsia="Times New Roman" w:hAnsi="Arial" w:cs="Arial"/>
          <w:color w:val="333333"/>
          <w:sz w:val="14"/>
          <w:szCs w:val="14"/>
          <w:lang w:eastAsia="ru-RU"/>
        </w:rPr>
        <w:br/>
        <w:t>Российской Федерации</w:t>
      </w:r>
      <w:r w:rsidRPr="00213727">
        <w:rPr>
          <w:rFonts w:ascii="Arial" w:eastAsia="Times New Roman" w:hAnsi="Arial" w:cs="Arial"/>
          <w:color w:val="333333"/>
          <w:sz w:val="14"/>
          <w:szCs w:val="14"/>
          <w:lang w:eastAsia="ru-RU"/>
        </w:rPr>
        <w:br/>
        <w:t>от 12 августа 2022 г. № 732</w:t>
      </w:r>
    </w:p>
    <w:p w:rsidR="00213727" w:rsidRPr="00213727" w:rsidRDefault="00213727" w:rsidP="00213727">
      <w:pPr>
        <w:shd w:val="clear" w:color="auto" w:fill="FFFFFF"/>
        <w:spacing w:after="157" w:line="166" w:lineRule="atLeast"/>
        <w:outlineLvl w:val="2"/>
        <w:rPr>
          <w:rFonts w:ascii="Arial" w:eastAsia="Times New Roman" w:hAnsi="Arial" w:cs="Arial"/>
          <w:b/>
          <w:bCs/>
          <w:color w:val="333333"/>
          <w:sz w:val="16"/>
          <w:szCs w:val="16"/>
          <w:lang w:eastAsia="ru-RU"/>
        </w:rPr>
      </w:pPr>
      <w:r w:rsidRPr="00213727">
        <w:rPr>
          <w:rFonts w:ascii="Arial" w:eastAsia="Times New Roman" w:hAnsi="Arial" w:cs="Arial"/>
          <w:b/>
          <w:bCs/>
          <w:color w:val="333333"/>
          <w:sz w:val="16"/>
          <w:szCs w:val="16"/>
          <w:lang w:eastAsia="ru-RU"/>
        </w:rPr>
        <w:t>Изменения, которые вносятся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Главу II изложить в следующей редакции:</w:t>
      </w:r>
    </w:p>
    <w:p w:rsidR="00213727" w:rsidRPr="00213727" w:rsidRDefault="00213727" w:rsidP="00213727">
      <w:pPr>
        <w:shd w:val="clear" w:color="auto" w:fill="FFFFFF"/>
        <w:spacing w:after="157" w:line="166" w:lineRule="atLeast"/>
        <w:outlineLvl w:val="2"/>
        <w:rPr>
          <w:rFonts w:ascii="Arial" w:eastAsia="Times New Roman" w:hAnsi="Arial" w:cs="Arial"/>
          <w:b/>
          <w:bCs/>
          <w:color w:val="333333"/>
          <w:sz w:val="16"/>
          <w:szCs w:val="16"/>
          <w:lang w:eastAsia="ru-RU"/>
        </w:rPr>
      </w:pPr>
      <w:r w:rsidRPr="00213727">
        <w:rPr>
          <w:rFonts w:ascii="Arial" w:eastAsia="Times New Roman" w:hAnsi="Arial" w:cs="Arial"/>
          <w:b/>
          <w:bCs/>
          <w:color w:val="333333"/>
          <w:sz w:val="16"/>
          <w:szCs w:val="16"/>
          <w:lang w:eastAsia="ru-RU"/>
        </w:rPr>
        <w:t>"II. Требования к результатам освоения основной образовательной программы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Стандарт устанавливает требования к результатам освоения обучающимися основной образовательной программы: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личностным, включающим: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осознание обучающимися российской гражданской идентичности;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готовность к саморазвитию, самостоятельности и самоопределению;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наличие мотивации к обучению и личностному развитию;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метапредметным, включающим: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овладение навыками учебно-исследовательской, проектной и социальной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lastRenderedPageBreak/>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гражданского воспитания: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сформированность гражданской позиции обучающегося как активного и ответственного члена российского общества;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осознание своих конституционных прав и обязанностей, уважение закона и правопорядка;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принятие традиционных национальных, общечеловеческих гуманистических и демократических ценностей;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умение взаимодействовать с социальными институтами в соответствии с их функциями и назначением;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готовность к гуманитарной и волонтерской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патриотического воспитания: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идейная убежденность, готовность к служению и защите Отечества, ответственность за его судьбу;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духовно-нравственного воспитания: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осознание духовных ценностей российского народа;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сформированность нравственного сознания, этического поведения;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способность оценивать ситуацию и принимать осознанные решения, ориентируясь на морально-нравственные нормы и ценности;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осознание личного вклада в построение устойчивого будущего;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эстетического воспитания: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эстетическое отношение к миру, включая эстетику быта, научного и технического творчества, спорта, труда и общественных отношений;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готовность к самовыражению в разных видах искусства, стремление проявлять качества творческой личности;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физического воспитания: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сформированность здорового и безопасного образа жизни, ответственного отношения к своему здоровью;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потребность в физическом совершенствовании, занятиях спортивно-оздоровительной деятельностью;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активное неприятие вредных привычек и иных форм причинения вреда физическому и психическому здоровью;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трудового воспитания: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готовность к труду, осознание ценности мастерства, трудолюбие;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готовность и способность к образованию и самообразованию на протяжении всей жизни;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экологического воспитания: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планирование и осуществление действий в окружающей среде на основе знания целей устойчивого развития человечества;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активное неприятие действий, приносящих вред окружающей среде;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умение прогнозировать неблагоприятные экологические последствия предпринимаемых действий, предотвращать их;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расширение опыта деятельности экологической направленности;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ценности научного познания: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совершенствование языковой и читательской культуры как средства взаимодействия между людьми и познания мира;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Метапредметные результаты освоения основной образовательной программы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8.1. Овладение универсальными учебными познавательными действиями: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 базовые логические действия: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самостоятельно формулировать и актуализировать проблему, рассматривать ее всесторонне;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устанавливать существенный признак или основания для сравнения, классификации и обобщения;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определять цели деятельности, задавать параметры и критерии их достижения;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выявлять закономерности и противоречия в рассматриваемых явлениях;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вносить коррективы в деятельность, оценивать соответствие результатов целям, оценивать риски последствий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развивать креативное мышление при решении жизненных проблем;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б) базовые исследовательские действия: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владеть навыками учебно-исследовательской и проектной деятельности, навыками разрешения проблем;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формирование научного типа мышления, владение научной терминологией, ключевыми понятиями и методами;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ставить и формулировать собственные задачи в образовательной деятельности и жизненных ситуациях;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давать оценку новым ситуациям, оценивать приобретенный опыт;</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разрабатывать план решения проблемы с учетом анализа имеющихся материальных и нематериальных ресурсов;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осуществлять целенаправленный поиск переноса средств и способов действия в профессиональную среду;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уметь переносить знания в познавательную и практическую области жизнедеятельности;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уметь интегрировать знания из разных предметных областей;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выдвигать новые идеи, предлагать оригинальные подходы и решения;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ставить проблемы и задачи, допускающие альтернативные решения;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 работа с информацией: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оценивать достоверность, легитимность информации, ее соответствие правовым и морально-этическим нормам;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владеть навыками распознавания и защиты информации, информационной безопасности личности.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8.2. Овладение универсальными коммуникативными действиями: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 общение: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осуществлять коммуникации во всех сферах жизни;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владеть различными способами общения и взаимодействия;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аргументированно вести диалог, уметь смягчать конфликтные ситуации;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развернуто и логично излагать свою точку зрения с использованием языковых средств;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б) совместная деятельность: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понимать и использовать преимущества командной и индивидуальной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выбирать тематику и методы совместных действий с учетом общих интересов и возможностей каждого члена коллектива;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оценивать качество своего вклада и каждого участника команды в общий результат по разработанным критериям;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предлагать новые проекты, оценивать идеи с позиции новизны, оригинальности, практической значимости;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координировать и выполнять работу в условиях реального, виртуального и комбинированного взаимодействия;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8.3. Овладение универсальными регулятивными действиями: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 самоорганизация: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самостоятельно составлять план решения проблемы с учетом имеющихся ресурсов, собственных возможностей и предпочтений;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давать оценку новым ситуациям;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расширять рамки учебного предмета на основе личных предпочтений;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делать осознанный выбор, аргументировать его, брать ответственность за решение;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оценивать приобретенный опыт;</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б) самоконтроль: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давать оценку новым ситуациям, вносить коррективы в деятельность, оценивать соответствие результатов целям;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использовать приемы рефлексии для оценки ситуации, выбора верного решения;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уметь оценивать риски и своевременно принимать решения по их снижению;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 эмоциональный интеллект, предполагающий сформированность: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 принятие себя и других людей: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принимать себя, понимая свои недостатки и достоинства;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принимать мотивы и аргументы других людей при анализе результатов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признавать свое право и право других людей на ошибки;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развивать способность понимать мир с позиции другого человека.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Требования к предметным результатам: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формулируются в деятельностной форме с усилением акцента на применение знаний и конкретных умений;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обеспечивают возможность дальнейшего успешного профессионального обучения и профессиональной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Предметные результаты по предметной области "Русский язык и литература" должны обеспечивать: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9.1. По учебному предмету "Русский язык" (базовый уровень):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9.2. По учебному предмету "Литература" (базовый уровень):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осознание взаимосвязи между языковым, литературным, интеллектуальным, духовно-нравственным развитием личности;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конкретно-историческое, общечеловеческое и национальное в творчестве писателя;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традиция и новаторство;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авторский замысел и его воплощение;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художественное время и пространство;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миф и литература; историзм, народность;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историко-литературный процесс;</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литературные направления и течения: романтизм, реализм, модернизм (символизм, акмеизм, футуризм), постмодернизм;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литературные жанры;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трагическое и комическое;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психологизм; тематика и проблематика; авторская позиция; фабула;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"вечные темы" и "вечные образы" в литературе;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взаимосвязь и взаимовлияние национальных литератур;</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художественный перевод; литературная критика;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роман М.А. Шолохова "Тихий Дон";</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произведения литературы второй половины XX - XXI в.: не менее трех прозаиков по выбору (в том числе В.П. Аксенова, В.И. Белова, B.C. Гроссмана,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A.M. Володина, B.C. Розова, М.М. Рощина и других); не менее трех произведений зарубежной литературы (в том числе романы и повести Г. Белля, У. Голдинга, А. Камю, Ф. Кафки, X. Ли, Г.Г. Маркеса, У.С. Моэма, У. Старка, О. Хаксли, У. Эко; стихотворения Г. Аполлинера, П. Верлена, Э. Верхарна, Т.С. Элиота; пьесы М. Метерлинка и других);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9.4. По учебному предмету "Родной язык" (базовый уровень):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9.6.1. По учебному предмету "Иностранный язык" (базовый уровень):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не ставить точку после заголовка; правильно оформлять прямую речь, электронное сообщение личного характера;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выявление признаков изученных грамматических и лексических явлений по заданным основаниям;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 сплошные тексты, в том числе инфографику;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письменная речь: писать резюме и письмо-обращение о приеме на работу объемом до 140 слов с сообщением основных сведений о себе;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овладение пунктуационными навыками: пунктуационно правильно оформлять официальное (деловое) письмо, в том числе электронное письмо;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9.6.3. По учебному предмету "Второй иностранный язык" (базовый уровень):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е выражением своего отношения; устно представлять в объеме 14-15 фраз результаты выполненной проектной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нужной/интересующей/запрапшваемой информации;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прочитанного;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читать несплошные тексты (таблицы, диаграммы, графики) и понимать представленную в них информацию;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не ставить точку после заголовка; правильно оформлять прямую речь, электронное сообщение личного характера;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 говорении - переспрос;</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 говорении и письме - описание/перифраз/толкование;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 чтении и аудировании - языковую и контекстуальную догадку;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умение вычислять геометрические величины (длина, угол, площадь, объем, площадь поверхности), используя изученные формулы и методы;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наличие представлений о базовых принципах организации и функционирования компьютерных сетей;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9.9. По учебному предмету "История" (базовый уровень) требования к предметным результатам освоения базового курса истории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 том числе по учебному курсу "История России":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Россия накануне Первой мировой войны. Ход военных действий. Власть, общество, экономика, культура. Предпосылки революции.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курсу "Всеобщая история":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Мир накануне Первой мировой войны. Первая мировая война: причины, участники, основные события, результаты. Власть и общество.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Вторая мировая война: причины, участники, основные сражения, итоги. Власть и общество в годы войны. Решающий вклад СССР в Победу.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понимание значимости роли России в мировых политических и социально-экономических процессах с древнейших времен до настоящего времени;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умение характеризовать вклад российской культуры в мировую культуру;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представлений о предмете, научных и социальных функциях исторического знания, методах изучения исторических источников;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умение анализировать, характеризовать и сравнивать исторические события, явления, процессы с древнейших времен до настоящего времени;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9.10. По учебному предмету "География" (базовый уровень) требования к предметным результатам освоения базового курса географии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знаний об (о):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обществе как целостной развивающейся системе в единстве и взаимодействии основных сфер и институтов;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основах социальной динамики;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перспективах развития современного общества, в том числе тенденций развития Российской Федерации;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человеке как субъекте общественных отношений и сознательной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конституционном статусе и полномочиях органов государственной власти;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системе прав человека и гражданина в Российской Федерации, правах ребенка и механизмах защиты прав в Российской Федерации;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системе права и законодательства Российской Федерации;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9.12. По учебному предмету "Физика" (базовый уровень) требования к предметным результатам освоения базового курса физики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13) сформированность мотивации к будущей профессиональной деятельности по специальностям физико-технического профиля.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9.13. По учебному предмету "Химия" (базовый уровень) требования к предметным результатам освоения базового курса химии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владение основными методами научного познания веществ и химических явлений (наблюдение, измерение, эксперимент, моделирование);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rFonts w:ascii="Arial" w:eastAsia="Times New Roman" w:hAnsi="Arial" w:cs="Arial"/>
          <w:noProof/>
          <w:color w:val="333333"/>
          <w:sz w:val="14"/>
          <w:szCs w:val="14"/>
          <w:lang w:eastAsia="ru-RU"/>
        </w:rPr>
        <w:drawing>
          <wp:inline distT="0" distB="0" distL="0" distR="0">
            <wp:extent cx="117475" cy="163830"/>
            <wp:effectExtent l="19050" t="0" r="0" b="0"/>
            <wp:docPr id="1" name="Рисунок 1" descr="https://www.garant.ru/files/1/1/1566011/pict2-40517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1/1/1566011/pict2-405172211.png"/>
                    <pic:cNvPicPr>
                      <a:picLocks noChangeAspect="1" noChangeArrowheads="1"/>
                    </pic:cNvPicPr>
                  </pic:nvPicPr>
                  <pic:blipFill>
                    <a:blip r:embed="rId6" cstate="print"/>
                    <a:srcRect/>
                    <a:stretch>
                      <a:fillRect/>
                    </a:stretch>
                  </pic:blipFill>
                  <pic:spPr bwMode="auto">
                    <a:xfrm>
                      <a:off x="0" y="0"/>
                      <a:ext cx="117475" cy="163830"/>
                    </a:xfrm>
                    <a:prstGeom prst="rect">
                      <a:avLst/>
                    </a:prstGeom>
                    <a:noFill/>
                    <a:ln w="9525">
                      <a:noFill/>
                      <a:miter lim="800000"/>
                      <a:headEnd/>
                      <a:tailEnd/>
                    </a:ln>
                  </pic:spPr>
                </pic:pic>
              </a:graphicData>
            </a:graphic>
          </wp:inline>
        </w:drawing>
      </w:r>
      <w:r w:rsidRPr="00213727">
        <w:rPr>
          <w:rFonts w:ascii="Arial" w:eastAsia="Times New Roman" w:hAnsi="Arial" w:cs="Arial"/>
          <w:color w:val="333333"/>
          <w:sz w:val="14"/>
          <w:szCs w:val="14"/>
          <w:lang w:eastAsia="ru-RU"/>
        </w:rPr>
        <w:t> " и "</w:t>
      </w:r>
      <w:r>
        <w:rPr>
          <w:rFonts w:ascii="Arial" w:eastAsia="Times New Roman" w:hAnsi="Arial" w:cs="Arial"/>
          <w:noProof/>
          <w:color w:val="333333"/>
          <w:sz w:val="14"/>
          <w:szCs w:val="14"/>
          <w:lang w:eastAsia="ru-RU"/>
        </w:rPr>
        <w:drawing>
          <wp:inline distT="0" distB="0" distL="0" distR="0">
            <wp:extent cx="117475" cy="163830"/>
            <wp:effectExtent l="19050" t="0" r="0" b="0"/>
            <wp:docPr id="2" name="Рисунок 2" descr="https://www.garant.ru/files/1/1/1566011/pict3-40517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1/1/1566011/pict3-405172211.png"/>
                    <pic:cNvPicPr>
                      <a:picLocks noChangeAspect="1" noChangeArrowheads="1"/>
                    </pic:cNvPicPr>
                  </pic:nvPicPr>
                  <pic:blipFill>
                    <a:blip r:embed="rId7" cstate="print"/>
                    <a:srcRect/>
                    <a:stretch>
                      <a:fillRect/>
                    </a:stretch>
                  </pic:blipFill>
                  <pic:spPr bwMode="auto">
                    <a:xfrm>
                      <a:off x="0" y="0"/>
                      <a:ext cx="117475" cy="163830"/>
                    </a:xfrm>
                    <a:prstGeom prst="rect">
                      <a:avLst/>
                    </a:prstGeom>
                    <a:noFill/>
                    <a:ln w="9525">
                      <a:noFill/>
                      <a:miter lim="800000"/>
                      <a:headEnd/>
                      <a:tailEnd/>
                    </a:ln>
                  </pic:spPr>
                </pic:pic>
              </a:graphicData>
            </a:graphic>
          </wp:inline>
        </w:drawing>
      </w:r>
      <w:r w:rsidRPr="00213727">
        <w:rPr>
          <w:rFonts w:ascii="Arial" w:eastAsia="Times New Roman" w:hAnsi="Arial" w:cs="Arial"/>
          <w:color w:val="333333"/>
          <w:sz w:val="14"/>
          <w:szCs w:val="14"/>
          <w:lang w:eastAsia="ru-RU"/>
        </w:rPr>
        <w:t> -связь",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Arial" w:eastAsia="Times New Roman" w:hAnsi="Arial" w:cs="Arial"/>
          <w:noProof/>
          <w:color w:val="333333"/>
          <w:sz w:val="14"/>
          <w:szCs w:val="14"/>
          <w:lang w:eastAsia="ru-RU"/>
        </w:rPr>
        <w:drawing>
          <wp:inline distT="0" distB="0" distL="0" distR="0">
            <wp:extent cx="117475" cy="163830"/>
            <wp:effectExtent l="19050" t="0" r="0" b="0"/>
            <wp:docPr id="3" name="Рисунок 3" descr="https://www.garant.ru/files/1/1/1566011/pict4-40517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ant.ru/files/1/1/1566011/pict4-405172211.png"/>
                    <pic:cNvPicPr>
                      <a:picLocks noChangeAspect="1" noChangeArrowheads="1"/>
                    </pic:cNvPicPr>
                  </pic:nvPicPr>
                  <pic:blipFill>
                    <a:blip r:embed="rId6" cstate="print"/>
                    <a:srcRect/>
                    <a:stretch>
                      <a:fillRect/>
                    </a:stretch>
                  </pic:blipFill>
                  <pic:spPr bwMode="auto">
                    <a:xfrm>
                      <a:off x="0" y="0"/>
                      <a:ext cx="117475" cy="163830"/>
                    </a:xfrm>
                    <a:prstGeom prst="rect">
                      <a:avLst/>
                    </a:prstGeom>
                    <a:noFill/>
                    <a:ln w="9525">
                      <a:noFill/>
                      <a:miter lim="800000"/>
                      <a:headEnd/>
                      <a:tailEnd/>
                    </a:ln>
                  </pic:spPr>
                </pic:pic>
              </a:graphicData>
            </a:graphic>
          </wp:inline>
        </w:drawing>
      </w:r>
      <w:r w:rsidRPr="00213727">
        <w:rPr>
          <w:rFonts w:ascii="Arial" w:eastAsia="Times New Roman" w:hAnsi="Arial" w:cs="Arial"/>
          <w:color w:val="333333"/>
          <w:sz w:val="14"/>
          <w:szCs w:val="14"/>
          <w:lang w:eastAsia="ru-RU"/>
        </w:rPr>
        <w:t> " и " </w:t>
      </w:r>
      <w:r>
        <w:rPr>
          <w:rFonts w:ascii="Arial" w:eastAsia="Times New Roman" w:hAnsi="Arial" w:cs="Arial"/>
          <w:noProof/>
          <w:color w:val="333333"/>
          <w:sz w:val="14"/>
          <w:szCs w:val="14"/>
          <w:lang w:eastAsia="ru-RU"/>
        </w:rPr>
        <w:drawing>
          <wp:inline distT="0" distB="0" distL="0" distR="0">
            <wp:extent cx="117475" cy="163830"/>
            <wp:effectExtent l="19050" t="0" r="0" b="0"/>
            <wp:docPr id="4" name="Рисунок 4" descr="https://www.garant.ru/files/1/1/1566011/pict5-40517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rant.ru/files/1/1/1566011/pict5-405172211.png"/>
                    <pic:cNvPicPr>
                      <a:picLocks noChangeAspect="1" noChangeArrowheads="1"/>
                    </pic:cNvPicPr>
                  </pic:nvPicPr>
                  <pic:blipFill>
                    <a:blip r:embed="rId7" cstate="print"/>
                    <a:srcRect/>
                    <a:stretch>
                      <a:fillRect/>
                    </a:stretch>
                  </pic:blipFill>
                  <pic:spPr bwMode="auto">
                    <a:xfrm>
                      <a:off x="0" y="0"/>
                      <a:ext cx="117475" cy="163830"/>
                    </a:xfrm>
                    <a:prstGeom prst="rect">
                      <a:avLst/>
                    </a:prstGeom>
                    <a:noFill/>
                    <a:ln w="9525">
                      <a:noFill/>
                      <a:miter lim="800000"/>
                      <a:headEnd/>
                      <a:tailEnd/>
                    </a:ln>
                  </pic:spPr>
                </pic:pic>
              </a:graphicData>
            </a:graphic>
          </wp:inline>
        </w:drawing>
      </w:r>
      <w:r w:rsidRPr="00213727">
        <w:rPr>
          <w:rFonts w:ascii="Arial" w:eastAsia="Times New Roman" w:hAnsi="Arial" w:cs="Arial"/>
          <w:color w:val="333333"/>
          <w:sz w:val="14"/>
          <w:szCs w:val="14"/>
          <w:lang w:eastAsia="ru-RU"/>
        </w:rPr>
        <w:t> -связи"), взаимного влияния атомов и групп атомов в молекулах; а также от особенностей реализации различных механизмов протекания реакций;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сформированность умений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9.14. По учебному предмету "Биология" (базовый уровень) требования к предметным результатам освоения базового курса биологии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умение владеть системой биологических знаний, которая включает:</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принципы (чистоты гамет, комплементарности);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правила (минимума Ю. Либиха, экологической пирамиды чисел, биомассы и энергии);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гипотезы (коацерватной А.И. Опарина, первичного бульона Дж. Холдейна, микросфер С. Фокса, рибозима Т. Чек);</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умение выделять существенные признаки: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строения вирусов, клеток прокариот и эукариот; одноклеточных и многоклеточных организмов, видов, биогеоценозов, экосистем и биосферы;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положительную динамику в развитии основных физических качеств (силы, быстроты, выносливости, гибкости и ловкости).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Освоение обучающимися основной образовательной программы завершается государственной итоговой аттестацией обучающихся.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Абзац первый пункта 13 изложить в следующей редакции: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регистрационный № 61573) (далее - Санитарно-эпидемиологические требования).".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Подпункт 18.2.4 пункта 18 изложить в следующей редакции: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Программа должна обеспечивать: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Программа должна содержать: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 цели и задачи коррекционной работы с обучающимися при получении среднего общего образования;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2) перечень и содержание индивидуально ориентированных коррекционных направлений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планируемые результаты коррекционной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4. Подпункт 18.3.1 пункта 18 изложить в следующей редакции: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Количество учебных занятий за 2 года на одного обучающегося - не менее 2170 часов и не более 2516 часов (не более 37 часов в неделю).</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p>
    <w:tbl>
      <w:tblPr>
        <w:tblW w:w="0" w:type="auto"/>
        <w:tblCellMar>
          <w:top w:w="15" w:type="dxa"/>
          <w:left w:w="15" w:type="dxa"/>
          <w:bottom w:w="15" w:type="dxa"/>
          <w:right w:w="15" w:type="dxa"/>
        </w:tblCellMar>
        <w:tblLook w:val="04A0"/>
      </w:tblPr>
      <w:tblGrid>
        <w:gridCol w:w="4590"/>
        <w:gridCol w:w="4795"/>
      </w:tblGrid>
      <w:tr w:rsidR="00213727" w:rsidRPr="00213727" w:rsidTr="00213727">
        <w:tc>
          <w:tcPr>
            <w:tcW w:w="0" w:type="auto"/>
            <w:hideMark/>
          </w:tcPr>
          <w:p w:rsidR="00213727" w:rsidRPr="00213727" w:rsidRDefault="00213727" w:rsidP="00213727">
            <w:pPr>
              <w:spacing w:after="0" w:line="240" w:lineRule="auto"/>
              <w:rPr>
                <w:rFonts w:ascii="Times New Roman" w:eastAsia="Times New Roman" w:hAnsi="Times New Roman" w:cs="Times New Roman"/>
                <w:b/>
                <w:bCs/>
                <w:sz w:val="24"/>
                <w:szCs w:val="24"/>
                <w:lang w:eastAsia="ru-RU"/>
              </w:rPr>
            </w:pPr>
            <w:r w:rsidRPr="00213727">
              <w:rPr>
                <w:rFonts w:ascii="Times New Roman" w:eastAsia="Times New Roman" w:hAnsi="Times New Roman" w:cs="Times New Roman"/>
                <w:b/>
                <w:bCs/>
                <w:sz w:val="24"/>
                <w:szCs w:val="24"/>
                <w:lang w:eastAsia="ru-RU"/>
              </w:rPr>
              <w:t>Предметные области</w:t>
            </w:r>
          </w:p>
        </w:tc>
        <w:tc>
          <w:tcPr>
            <w:tcW w:w="0" w:type="auto"/>
            <w:hideMark/>
          </w:tcPr>
          <w:p w:rsidR="00213727" w:rsidRPr="00213727" w:rsidRDefault="00213727" w:rsidP="00213727">
            <w:pPr>
              <w:spacing w:after="0" w:line="240" w:lineRule="auto"/>
              <w:rPr>
                <w:rFonts w:ascii="Times New Roman" w:eastAsia="Times New Roman" w:hAnsi="Times New Roman" w:cs="Times New Roman"/>
                <w:b/>
                <w:bCs/>
                <w:sz w:val="24"/>
                <w:szCs w:val="24"/>
                <w:lang w:eastAsia="ru-RU"/>
              </w:rPr>
            </w:pPr>
            <w:r w:rsidRPr="00213727">
              <w:rPr>
                <w:rFonts w:ascii="Times New Roman" w:eastAsia="Times New Roman" w:hAnsi="Times New Roman" w:cs="Times New Roman"/>
                <w:b/>
                <w:bCs/>
                <w:sz w:val="24"/>
                <w:szCs w:val="24"/>
                <w:lang w:eastAsia="ru-RU"/>
              </w:rPr>
              <w:t>Учебные предметы</w:t>
            </w:r>
          </w:p>
        </w:tc>
      </w:tr>
      <w:tr w:rsidR="00213727" w:rsidRPr="00213727" w:rsidTr="00213727">
        <w:tc>
          <w:tcPr>
            <w:tcW w:w="0" w:type="auto"/>
            <w:vMerge w:val="restart"/>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Русский язык и литература</w:t>
            </w: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Русский язык</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Литература</w:t>
            </w:r>
          </w:p>
        </w:tc>
      </w:tr>
      <w:tr w:rsidR="00213727" w:rsidRPr="00213727" w:rsidTr="00213727">
        <w:tc>
          <w:tcPr>
            <w:tcW w:w="0" w:type="auto"/>
            <w:vMerge w:val="restart"/>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Родная литература</w:t>
            </w:r>
          </w:p>
        </w:tc>
      </w:tr>
      <w:tr w:rsidR="00213727" w:rsidRPr="00213727" w:rsidTr="00213727">
        <w:tc>
          <w:tcPr>
            <w:tcW w:w="0" w:type="auto"/>
            <w:vMerge w:val="restart"/>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Иностранные языки</w:t>
            </w: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Иностранный язык</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Второй иностранный язык</w:t>
            </w:r>
          </w:p>
        </w:tc>
      </w:tr>
      <w:tr w:rsidR="00213727" w:rsidRPr="00213727" w:rsidTr="00213727">
        <w:tc>
          <w:tcPr>
            <w:tcW w:w="0" w:type="auto"/>
            <w:vMerge w:val="restart"/>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Математика и информатика</w:t>
            </w: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Математика</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Информатика</w:t>
            </w:r>
          </w:p>
        </w:tc>
      </w:tr>
      <w:tr w:rsidR="00213727" w:rsidRPr="00213727" w:rsidTr="00213727">
        <w:tc>
          <w:tcPr>
            <w:tcW w:w="0" w:type="auto"/>
            <w:vMerge w:val="restart"/>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Общественно-научные предметы</w:t>
            </w: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История</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Обществознание</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География</w:t>
            </w:r>
          </w:p>
        </w:tc>
      </w:tr>
      <w:tr w:rsidR="00213727" w:rsidRPr="00213727" w:rsidTr="00213727">
        <w:tc>
          <w:tcPr>
            <w:tcW w:w="0" w:type="auto"/>
            <w:vMerge w:val="restart"/>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Естественно-научные предметы</w:t>
            </w: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Физика</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Химия</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Биология</w:t>
            </w:r>
          </w:p>
        </w:tc>
      </w:tr>
      <w:tr w:rsidR="00213727" w:rsidRPr="00213727" w:rsidTr="00213727">
        <w:tc>
          <w:tcPr>
            <w:tcW w:w="0" w:type="auto"/>
            <w:vMerge w:val="restart"/>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Физическая культура, экология и основы безопасности жизнедеятельности</w:t>
            </w: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Физическая культура</w:t>
            </w:r>
          </w:p>
        </w:tc>
      </w:tr>
      <w:tr w:rsidR="00213727" w:rsidRPr="00213727" w:rsidTr="00213727">
        <w:tc>
          <w:tcPr>
            <w:tcW w:w="0" w:type="auto"/>
            <w:vMerge/>
            <w:vAlign w:val="center"/>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p>
        </w:tc>
        <w:tc>
          <w:tcPr>
            <w:tcW w:w="0" w:type="auto"/>
            <w:hideMark/>
          </w:tcPr>
          <w:p w:rsidR="00213727" w:rsidRPr="00213727" w:rsidRDefault="00213727" w:rsidP="00213727">
            <w:pPr>
              <w:spacing w:after="0"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t>Основы безопасности жизнедеятельности</w:t>
            </w:r>
          </w:p>
        </w:tc>
      </w:tr>
    </w:tbl>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 учебном плане должно быть предусмотрено выполнение обучающимися индивидуального (-ых) проекта (-ов).</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Учебные планы в адаптированных основных образовательных программах среднего общего образования предусматривают:</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замену учебного предмета "Физическая культура" на учебный предмет "Адаптивная физическая культура";</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включение во внеурочную деятельность занятий по Программе коррекционной работы.</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Учебные планы определяют состав и объем учебных предметов, курсов, а также их распределение по классам (годам) обучения.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Организация, осуществляющая образовательную деятельность:</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5. Сноску к абзацу шестому подпункта 3 пункта 24 изложить в следующей редакции: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w:t>
      </w:r>
      <w:r w:rsidRPr="00213727">
        <w:rPr>
          <w:rFonts w:ascii="Arial" w:eastAsia="Times New Roman" w:hAnsi="Arial" w:cs="Arial"/>
          <w:color w:val="333333"/>
          <w:sz w:val="15"/>
          <w:szCs w:val="15"/>
          <w:vertAlign w:val="superscript"/>
          <w:lang w:eastAsia="ru-RU"/>
        </w:rPr>
        <w:t>13 </w:t>
      </w:r>
      <w:r w:rsidRPr="00213727">
        <w:rPr>
          <w:rFonts w:ascii="Arial" w:eastAsia="Times New Roman" w:hAnsi="Arial" w:cs="Arial"/>
          <w:color w:val="333333"/>
          <w:sz w:val="14"/>
          <w:szCs w:val="14"/>
          <w:lang w:eastAsia="ru-RU"/>
        </w:rPr>
        <w:t>Санитарно-эпидемиологические требования".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6. Сноску к абзацу девятому подпункта 3 пункта 24 изложить в следующей редакции: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w:t>
      </w:r>
      <w:r w:rsidRPr="00213727">
        <w:rPr>
          <w:rFonts w:ascii="Arial" w:eastAsia="Times New Roman" w:hAnsi="Arial" w:cs="Arial"/>
          <w:color w:val="333333"/>
          <w:sz w:val="15"/>
          <w:szCs w:val="15"/>
          <w:vertAlign w:val="superscript"/>
          <w:lang w:eastAsia="ru-RU"/>
        </w:rPr>
        <w:t>14 </w:t>
      </w:r>
      <w:r w:rsidRPr="00213727">
        <w:rPr>
          <w:rFonts w:ascii="Arial" w:eastAsia="Times New Roman" w:hAnsi="Arial" w:cs="Arial"/>
          <w:color w:val="333333"/>
          <w:sz w:val="14"/>
          <w:szCs w:val="14"/>
          <w:lang w:eastAsia="ru-RU"/>
        </w:rPr>
        <w:t>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7. Сноску к абзацу десятому подпункта 3 пункта 24 изложить в следующей редакции: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w:t>
      </w:r>
      <w:r w:rsidRPr="00213727">
        <w:rPr>
          <w:rFonts w:ascii="Arial" w:eastAsia="Times New Roman" w:hAnsi="Arial" w:cs="Arial"/>
          <w:color w:val="333333"/>
          <w:sz w:val="15"/>
          <w:szCs w:val="15"/>
          <w:vertAlign w:val="superscript"/>
          <w:lang w:eastAsia="ru-RU"/>
        </w:rPr>
        <w:t>15 </w:t>
      </w:r>
      <w:r w:rsidRPr="00213727">
        <w:rPr>
          <w:rFonts w:ascii="Arial" w:eastAsia="Times New Roman" w:hAnsi="Arial" w:cs="Arial"/>
          <w:color w:val="333333"/>
          <w:sz w:val="14"/>
          <w:szCs w:val="14"/>
          <w:lang w:eastAsia="ru-RU"/>
        </w:rPr>
        <w:t>Санитарные правила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 44 (зарегистрировано Министерством юстиции Российской Федерации 30 декабря 2020 г., регистрационный № 61953), с изменением, внесенным постановлением Главного государственного санитарного врача Российской Федерации от 14 апреля 2022 г. № 12 (зарегистрировано Министерством юстиции Российской Федерации 15 апреля 2022 г., регистрационный № 68213).".</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8. Пункт 26 дополнить абзацами следующего содержания:</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Материально-технические условия реализации программы среднего общего образования должны обеспечивать соблюдение Гигиенических нормативов и Санитарно-эпидемиологических требований.".</w:t>
      </w:r>
    </w:p>
    <w:p w:rsidR="00213727" w:rsidRPr="00213727" w:rsidRDefault="00213727" w:rsidP="00213727">
      <w:pPr>
        <w:shd w:val="clear" w:color="auto" w:fill="FFFFFF"/>
        <w:spacing w:after="157" w:line="185" w:lineRule="atLeast"/>
        <w:outlineLvl w:val="1"/>
        <w:rPr>
          <w:rFonts w:ascii="Arial" w:eastAsia="Times New Roman" w:hAnsi="Arial" w:cs="Arial"/>
          <w:b/>
          <w:bCs/>
          <w:color w:val="4D4D4D"/>
          <w:sz w:val="17"/>
          <w:szCs w:val="17"/>
          <w:lang w:eastAsia="ru-RU"/>
        </w:rPr>
      </w:pPr>
      <w:bookmarkStart w:id="1" w:name="review"/>
      <w:bookmarkEnd w:id="1"/>
      <w:r w:rsidRPr="00213727">
        <w:rPr>
          <w:rFonts w:ascii="Arial" w:eastAsia="Times New Roman" w:hAnsi="Arial" w:cs="Arial"/>
          <w:b/>
          <w:bCs/>
          <w:color w:val="4D4D4D"/>
          <w:sz w:val="17"/>
          <w:szCs w:val="17"/>
          <w:lang w:eastAsia="ru-RU"/>
        </w:rPr>
        <w:t>Обзор документа</w:t>
      </w:r>
    </w:p>
    <w:p w:rsidR="00213727" w:rsidRPr="00213727" w:rsidRDefault="00213727" w:rsidP="00213727">
      <w:pPr>
        <w:spacing w:before="157" w:after="157" w:line="240" w:lineRule="auto"/>
        <w:rPr>
          <w:rFonts w:ascii="Times New Roman" w:eastAsia="Times New Roman" w:hAnsi="Times New Roman" w:cs="Times New Roman"/>
          <w:sz w:val="24"/>
          <w:szCs w:val="24"/>
          <w:lang w:eastAsia="ru-RU"/>
        </w:rPr>
      </w:pPr>
      <w:r w:rsidRPr="00213727">
        <w:rPr>
          <w:rFonts w:ascii="Times New Roman" w:eastAsia="Times New Roman" w:hAnsi="Times New Roman" w:cs="Times New Roman"/>
          <w:sz w:val="24"/>
          <w:szCs w:val="24"/>
          <w:lang w:eastAsia="ru-RU"/>
        </w:rPr>
        <w:pict>
          <v:rect id="_x0000_i1025" style="width:0;height:.45pt" o:hralign="center" o:hrstd="t" o:hrnoshade="t" o:hr="t" fillcolor="#333" stroked="f"/>
        </w:pic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Пересмотрены требования к результатам освоения основной образовательной программы, в т. ч. к предметным. Например, на уроках истории школьники будут изучать и спецоперацию на Украине.</w:t>
      </w:r>
    </w:p>
    <w:p w:rsidR="00213727" w:rsidRPr="00213727" w:rsidRDefault="00213727" w:rsidP="00213727">
      <w:pPr>
        <w:shd w:val="clear" w:color="auto" w:fill="FFFFFF"/>
        <w:spacing w:after="157" w:line="166" w:lineRule="atLeast"/>
        <w:rPr>
          <w:rFonts w:ascii="Arial" w:eastAsia="Times New Roman" w:hAnsi="Arial" w:cs="Arial"/>
          <w:color w:val="333333"/>
          <w:sz w:val="14"/>
          <w:szCs w:val="14"/>
          <w:lang w:eastAsia="ru-RU"/>
        </w:rPr>
      </w:pPr>
      <w:r w:rsidRPr="00213727">
        <w:rPr>
          <w:rFonts w:ascii="Arial" w:eastAsia="Times New Roman" w:hAnsi="Arial" w:cs="Arial"/>
          <w:color w:val="333333"/>
          <w:sz w:val="14"/>
          <w:szCs w:val="14"/>
          <w:lang w:eastAsia="ru-RU"/>
        </w:rPr>
        <w:t>Максимальное количество учебных занятий за 2 года на одного обучающегося сокращено до 2 516 часов. Уточнено, изучение каких предметов на базовом или углубленном уровне является обязательным. Определены особенности изучения второго иностранного языка. Закреплен ряд дополнительных особенностей формирования учебных планов в адаптированных образовательных программах. Часть поправок касается использования электронной информационно-образовательной среды.</w:t>
      </w:r>
    </w:p>
    <w:p w:rsidR="00C64906" w:rsidRDefault="00C64906"/>
    <w:sectPr w:rsidR="00C64906" w:rsidSect="00C64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compat/>
  <w:rsids>
    <w:rsidRoot w:val="00213727"/>
    <w:rsid w:val="00213727"/>
    <w:rsid w:val="00C64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06"/>
  </w:style>
  <w:style w:type="paragraph" w:styleId="2">
    <w:name w:val="heading 2"/>
    <w:basedOn w:val="a"/>
    <w:link w:val="20"/>
    <w:uiPriority w:val="9"/>
    <w:qFormat/>
    <w:rsid w:val="002137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37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37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37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3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3727"/>
    <w:rPr>
      <w:color w:val="0000FF"/>
      <w:u w:val="single"/>
    </w:rPr>
  </w:style>
  <w:style w:type="paragraph" w:customStyle="1" w:styleId="toleft">
    <w:name w:val="toleft"/>
    <w:basedOn w:val="a"/>
    <w:rsid w:val="002137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9368813">
      <w:bodyDiv w:val="1"/>
      <w:marLeft w:val="0"/>
      <w:marRight w:val="0"/>
      <w:marTop w:val="0"/>
      <w:marBottom w:val="0"/>
      <w:divBdr>
        <w:top w:val="none" w:sz="0" w:space="0" w:color="auto"/>
        <w:left w:val="none" w:sz="0" w:space="0" w:color="auto"/>
        <w:bottom w:val="none" w:sz="0" w:space="0" w:color="auto"/>
        <w:right w:val="none" w:sz="0" w:space="0" w:color="auto"/>
      </w:divBdr>
      <w:divsChild>
        <w:div w:id="172499890">
          <w:marLeft w:val="0"/>
          <w:marRight w:val="0"/>
          <w:marTop w:val="0"/>
          <w:marBottom w:val="111"/>
          <w:divBdr>
            <w:top w:val="none" w:sz="0" w:space="0" w:color="auto"/>
            <w:left w:val="none" w:sz="0" w:space="0" w:color="auto"/>
            <w:bottom w:val="none" w:sz="0" w:space="0" w:color="auto"/>
            <w:right w:val="none" w:sz="0" w:space="0" w:color="auto"/>
          </w:divBdr>
        </w:div>
        <w:div w:id="207581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garant.ru/products/ipo/prime/doc/405172211/" TargetMode="External"/><Relationship Id="rId4" Type="http://schemas.openxmlformats.org/officeDocument/2006/relationships/hyperlink" Target="https://www.garant.ru/products/ipo/prime/doc/40517221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24168</Words>
  <Characters>137763</Characters>
  <Application>Microsoft Office Word</Application>
  <DocSecurity>0</DocSecurity>
  <Lines>1148</Lines>
  <Paragraphs>323</Paragraphs>
  <ScaleCrop>false</ScaleCrop>
  <Company/>
  <LinksUpToDate>false</LinksUpToDate>
  <CharactersWithSpaces>161608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79524</dc:creator>
  <cp:keywords/>
  <dc:description/>
  <cp:lastModifiedBy>79524</cp:lastModifiedBy>
  <cp:revision>2</cp:revision>
  <dcterms:created xsi:type="dcterms:W3CDTF">2023-02-28T13:27:00Z</dcterms:created>
  <dcterms:modified xsi:type="dcterms:W3CDTF">2023-02-28T13:27:00Z</dcterms:modified>
</cp:coreProperties>
</file>